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Protokoll extra föreningsstämma 2020-08-26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Närvarande:  18 lägenheter och 4 fullmakter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Marie Åkerström förklarar mötet öppnat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Marie Åkerström valdes till stämmans ordförande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Ebba Seijbold Dalla-Santa valdes till sekreterare för stämman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Else Wahlroos och Judit Ekenberg valdes till att justera protokollet och rösträknare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Oscar Leffler från IMEK informerar om hur bergvärmeinstallation går till och vad det skulle innebära för vår förening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Omröstning och beslut om provborrning för bergvärme</w:t>
      </w:r>
    </w:p>
    <w:p w:rsidR="00000000" w:rsidDel="00000000" w:rsidP="00000000" w:rsidRDefault="00000000" w:rsidRPr="00000000" w14:paraId="0000000A">
      <w:pPr>
        <w:ind w:left="720" w:firstLine="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Alla närvarande lägenheter utom 1 röstade ja till provborrning av bergvärme. Samtliga fullmakter röstade ja. Styrelsen går därmed vidare med IMEK för att provborra.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Mötet avslutas</w:t>
      </w:r>
    </w:p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3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ab/>
        <w:t xml:space="preserve">Sekreterare</w:t>
      </w: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ab/>
        <w:tab/>
        <w:t xml:space="preserve">  </w:t>
        <w:tab/>
        <w:tab/>
      </w: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Ordförande</w:t>
      </w: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16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ab/>
        <w:t xml:space="preserve">Ebba Seijbold Dalla-Santa</w:t>
        <w:tab/>
        <w:tab/>
        <w:tab/>
        <w:t xml:space="preserve">Marie Åkerström</w:t>
      </w:r>
    </w:p>
    <w:p w:rsidR="00000000" w:rsidDel="00000000" w:rsidP="00000000" w:rsidRDefault="00000000" w:rsidRPr="00000000" w14:paraId="00000017">
      <w:pPr>
        <w:tabs>
          <w:tab w:val="left" w:pos="1701"/>
        </w:tabs>
        <w:spacing w:line="240" w:lineRule="auto"/>
        <w:jc w:val="center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18">
      <w:pPr>
        <w:tabs>
          <w:tab w:val="left" w:pos="1701"/>
        </w:tabs>
        <w:spacing w:line="240" w:lineRule="auto"/>
        <w:jc w:val="center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ab/>
        <w:t xml:space="preserve">Justeringsman</w:t>
      </w: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ab/>
        <w:tab/>
        <w:tab/>
        <w:tab/>
      </w: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Justeringsman</w:t>
      </w: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pos="1701"/>
        </w:tabs>
        <w:spacing w:line="240" w:lineRule="auto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                                Judit Ekenberg</w:t>
        <w:tab/>
        <w:tab/>
        <w:tab/>
        <w:tab/>
        <w:t xml:space="preserve">Else Wahlroos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color="000000" w:space="1" w:sz="4" w:val="single"/>
      </w:pBdr>
      <w:tabs>
        <w:tab w:val="center" w:pos="4536"/>
        <w:tab w:val="right" w:pos="9072"/>
      </w:tabs>
      <w:spacing w:line="240" w:lineRule="auto"/>
      <w:jc w:val="center"/>
      <w:rPr/>
    </w:pPr>
    <w:r w:rsidDel="00000000" w:rsidR="00000000" w:rsidRPr="00000000">
      <w:rPr>
        <w:rFonts w:ascii="EB Garamond" w:cs="EB Garamond" w:eastAsia="EB Garamond" w:hAnsi="EB Garamond"/>
        <w:color w:val="0c343d"/>
        <w:sz w:val="24"/>
        <w:szCs w:val="24"/>
        <w:rtl w:val="0"/>
      </w:rPr>
      <w:t xml:space="preserve">Brf Österbäcken</w:t>
      <w:tab/>
      <w:t xml:space="preserve"> Bäckbornas väg 3 168 60 Bromma  Org nr 716421-3345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536"/>
        <w:tab w:val="right" w:pos="9072"/>
      </w:tabs>
      <w:spacing w:line="240" w:lineRule="auto"/>
      <w:rPr>
        <w:rFonts w:ascii="EB Garamond" w:cs="EB Garamond" w:eastAsia="EB Garamond" w:hAnsi="EB Garamond"/>
      </w:rPr>
    </w:pPr>
    <w:r w:rsidDel="00000000" w:rsidR="00000000" w:rsidRPr="00000000">
      <w:rPr>
        <w:rFonts w:ascii="EB Garamond" w:cs="EB Garamond" w:eastAsia="EB Garamond" w:hAnsi="EB Garamond"/>
        <w:b w:val="1"/>
        <w:color w:val="000080"/>
        <w:sz w:val="72"/>
        <w:szCs w:val="72"/>
        <w:rtl w:val="0"/>
      </w:rPr>
      <w:t xml:space="preserve">Brf Österbäcken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