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vertAlign w:val="baseline"/>
        </w:rPr>
      </w:pPr>
      <w:r w:rsidDel="00000000" w:rsidR="00000000" w:rsidRPr="00000000">
        <w:rPr>
          <w:rFonts w:ascii="EB Garamond" w:cs="EB Garamond" w:eastAsia="EB Garamond" w:hAnsi="EB Garamond"/>
          <w:vertAlign w:val="baseline"/>
          <w:rtl w:val="0"/>
        </w:rPr>
        <w:t xml:space="preserve">Protokoll Föreningsstämma 20</w:t>
      </w:r>
      <w:r w:rsidDel="00000000" w:rsidR="00000000" w:rsidRPr="00000000">
        <w:rPr>
          <w:rFonts w:ascii="EB Garamond" w:cs="EB Garamond" w:eastAsia="EB Garamond" w:hAnsi="EB Garamond"/>
          <w:rtl w:val="0"/>
        </w:rPr>
        <w:t xml:space="preserve">20</w:t>
      </w:r>
      <w:r w:rsidDel="00000000" w:rsidR="00000000" w:rsidRPr="00000000">
        <w:rPr>
          <w:rFonts w:ascii="EB Garamond" w:cs="EB Garamond" w:eastAsia="EB Garamond" w:hAnsi="EB Garamond"/>
          <w:vertAlign w:val="baseline"/>
          <w:rtl w:val="0"/>
        </w:rPr>
        <w:t xml:space="preserve">-0</w:t>
      </w:r>
      <w:r w:rsidDel="00000000" w:rsidR="00000000" w:rsidRPr="00000000">
        <w:rPr>
          <w:rFonts w:ascii="EB Garamond" w:cs="EB Garamond" w:eastAsia="EB Garamond" w:hAnsi="EB Garamond"/>
          <w:rtl w:val="0"/>
        </w:rPr>
        <w:t xml:space="preserve">6</w:t>
      </w:r>
      <w:r w:rsidDel="00000000" w:rsidR="00000000" w:rsidRPr="00000000">
        <w:rPr>
          <w:rFonts w:ascii="EB Garamond" w:cs="EB Garamond" w:eastAsia="EB Garamond" w:hAnsi="EB Garamond"/>
          <w:vertAlign w:val="baseline"/>
          <w:rtl w:val="0"/>
        </w:rPr>
        <w:t xml:space="preserve">-</w:t>
      </w:r>
      <w:r w:rsidDel="00000000" w:rsidR="00000000" w:rsidRPr="00000000">
        <w:rPr>
          <w:rFonts w:ascii="EB Garamond" w:cs="EB Garamond" w:eastAsia="EB Garamond" w:hAnsi="EB Garamond"/>
          <w:rtl w:val="0"/>
        </w:rPr>
        <w:t xml:space="preserve">24</w:t>
      </w:r>
      <w:r w:rsidDel="00000000" w:rsidR="00000000" w:rsidRPr="00000000">
        <w:rPr>
          <w:rtl w:val="0"/>
        </w:rPr>
      </w:r>
    </w:p>
    <w:p w:rsidR="00000000" w:rsidDel="00000000" w:rsidP="00000000" w:rsidRDefault="00000000" w:rsidRPr="00000000" w14:paraId="00000002">
      <w:pPr>
        <w:rPr>
          <w:rFonts w:ascii="EB Garamond" w:cs="EB Garamond" w:eastAsia="EB Garamond" w:hAnsi="EB Garamond"/>
          <w:vertAlign w:val="baseline"/>
        </w:rPr>
      </w:pPr>
      <w:r w:rsidDel="00000000" w:rsidR="00000000" w:rsidRPr="00000000">
        <w:rPr>
          <w:rFonts w:ascii="EB Garamond" w:cs="EB Garamond" w:eastAsia="EB Garamond" w:hAnsi="EB Garamond"/>
          <w:b w:val="1"/>
          <w:vertAlign w:val="baseline"/>
          <w:rtl w:val="0"/>
        </w:rPr>
        <w:t xml:space="preserve">Närvarande:  </w:t>
      </w:r>
      <w:r w:rsidDel="00000000" w:rsidR="00000000" w:rsidRPr="00000000">
        <w:rPr>
          <w:rFonts w:ascii="EB Garamond" w:cs="EB Garamond" w:eastAsia="EB Garamond" w:hAnsi="EB Garamond"/>
          <w:b w:val="1"/>
          <w:rtl w:val="0"/>
        </w:rPr>
        <w:t xml:space="preserve">16</w:t>
      </w:r>
      <w:r w:rsidDel="00000000" w:rsidR="00000000" w:rsidRPr="00000000">
        <w:rPr>
          <w:rFonts w:ascii="EB Garamond" w:cs="EB Garamond" w:eastAsia="EB Garamond" w:hAnsi="EB Garamond"/>
          <w:b w:val="1"/>
          <w:vertAlign w:val="baseline"/>
          <w:rtl w:val="0"/>
        </w:rPr>
        <w:t xml:space="preserve"> lägenheter inkl. </w:t>
      </w:r>
      <w:r w:rsidDel="00000000" w:rsidR="00000000" w:rsidRPr="00000000">
        <w:rPr>
          <w:rFonts w:ascii="EB Garamond" w:cs="EB Garamond" w:eastAsia="EB Garamond" w:hAnsi="EB Garamond"/>
          <w:b w:val="1"/>
          <w:rtl w:val="0"/>
        </w:rPr>
        <w:t xml:space="preserve">1</w:t>
      </w:r>
      <w:r w:rsidDel="00000000" w:rsidR="00000000" w:rsidRPr="00000000">
        <w:rPr>
          <w:rFonts w:ascii="EB Garamond" w:cs="EB Garamond" w:eastAsia="EB Garamond" w:hAnsi="EB Garamond"/>
          <w:b w:val="1"/>
          <w:vertAlign w:val="baseline"/>
          <w:rtl w:val="0"/>
        </w:rPr>
        <w:t xml:space="preserve"> fullmakter</w:t>
      </w:r>
      <w:r w:rsidDel="00000000" w:rsidR="00000000" w:rsidRPr="00000000">
        <w:rPr>
          <w:rtl w:val="0"/>
        </w:rPr>
      </w:r>
    </w:p>
    <w:p w:rsidR="00000000" w:rsidDel="00000000" w:rsidP="00000000" w:rsidRDefault="00000000" w:rsidRPr="00000000" w14:paraId="00000003">
      <w:pPr>
        <w:tabs>
          <w:tab w:val="left" w:pos="1701"/>
        </w:tabs>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04">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rtl w:val="0"/>
        </w:rPr>
        <w:t xml:space="preserve">Marie Åkerström</w:t>
      </w:r>
      <w:r w:rsidDel="00000000" w:rsidR="00000000" w:rsidRPr="00000000">
        <w:rPr>
          <w:rFonts w:ascii="EB Garamond" w:cs="EB Garamond" w:eastAsia="EB Garamond" w:hAnsi="EB Garamond"/>
          <w:vertAlign w:val="baseline"/>
          <w:rtl w:val="0"/>
        </w:rPr>
        <w:t xml:space="preserve"> förklarade mötet öppnat.</w:t>
      </w:r>
    </w:p>
    <w:p w:rsidR="00000000" w:rsidDel="00000000" w:rsidP="00000000" w:rsidRDefault="00000000" w:rsidRPr="00000000" w14:paraId="00000005">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06">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Den upprättade dagordningen godkändes.</w:t>
      </w:r>
    </w:p>
    <w:p w:rsidR="00000000" w:rsidDel="00000000" w:rsidP="00000000" w:rsidRDefault="00000000" w:rsidRPr="00000000" w14:paraId="00000007">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08">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rtl w:val="0"/>
        </w:rPr>
        <w:t xml:space="preserve">Marie Åkerström</w:t>
      </w:r>
      <w:r w:rsidDel="00000000" w:rsidR="00000000" w:rsidRPr="00000000">
        <w:rPr>
          <w:rFonts w:ascii="EB Garamond" w:cs="EB Garamond" w:eastAsia="EB Garamond" w:hAnsi="EB Garamond"/>
          <w:vertAlign w:val="baseline"/>
          <w:rtl w:val="0"/>
        </w:rPr>
        <w:t xml:space="preserve"> valdes till stämmans ordförande.</w:t>
      </w:r>
    </w:p>
    <w:p w:rsidR="00000000" w:rsidDel="00000000" w:rsidP="00000000" w:rsidRDefault="00000000" w:rsidRPr="00000000" w14:paraId="00000009">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0A">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rtl w:val="0"/>
        </w:rPr>
        <w:t xml:space="preserve">Ebba Dalla-Santa</w:t>
      </w:r>
      <w:r w:rsidDel="00000000" w:rsidR="00000000" w:rsidRPr="00000000">
        <w:rPr>
          <w:rFonts w:ascii="EB Garamond" w:cs="EB Garamond" w:eastAsia="EB Garamond" w:hAnsi="EB Garamond"/>
          <w:vertAlign w:val="baseline"/>
          <w:rtl w:val="0"/>
        </w:rPr>
        <w:t xml:space="preserve"> valdes till sekreterare för stämman.</w:t>
      </w:r>
    </w:p>
    <w:p w:rsidR="00000000" w:rsidDel="00000000" w:rsidP="00000000" w:rsidRDefault="00000000" w:rsidRPr="00000000" w14:paraId="0000000B">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0C">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rtl w:val="0"/>
        </w:rPr>
        <w:t xml:space="preserve">Else Wahlroos</w:t>
      </w:r>
      <w:r w:rsidDel="00000000" w:rsidR="00000000" w:rsidRPr="00000000">
        <w:rPr>
          <w:rFonts w:ascii="EB Garamond" w:cs="EB Garamond" w:eastAsia="EB Garamond" w:hAnsi="EB Garamond"/>
          <w:vertAlign w:val="baseline"/>
          <w:rtl w:val="0"/>
        </w:rPr>
        <w:t xml:space="preserve"> &amp; </w:t>
      </w:r>
      <w:r w:rsidDel="00000000" w:rsidR="00000000" w:rsidRPr="00000000">
        <w:rPr>
          <w:rFonts w:ascii="EB Garamond" w:cs="EB Garamond" w:eastAsia="EB Garamond" w:hAnsi="EB Garamond"/>
          <w:rtl w:val="0"/>
        </w:rPr>
        <w:t xml:space="preserve">Judit Ekenberg</w:t>
      </w:r>
      <w:r w:rsidDel="00000000" w:rsidR="00000000" w:rsidRPr="00000000">
        <w:rPr>
          <w:rFonts w:ascii="EB Garamond" w:cs="EB Garamond" w:eastAsia="EB Garamond" w:hAnsi="EB Garamond"/>
          <w:vertAlign w:val="baseline"/>
          <w:rtl w:val="0"/>
        </w:rPr>
        <w:t xml:space="preserve"> valdes att justera protokollet.</w:t>
      </w:r>
    </w:p>
    <w:p w:rsidR="00000000" w:rsidDel="00000000" w:rsidP="00000000" w:rsidRDefault="00000000" w:rsidRPr="00000000" w14:paraId="0000000D">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0E">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Stämman förklarades i stadgeenlig ordning utlyst.</w:t>
      </w:r>
    </w:p>
    <w:p w:rsidR="00000000" w:rsidDel="00000000" w:rsidP="00000000" w:rsidRDefault="00000000" w:rsidRPr="00000000" w14:paraId="0000000F">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10">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Röstlängden fastställdes till en (1) röst per lägenhet.</w:t>
      </w:r>
    </w:p>
    <w:p w:rsidR="00000000" w:rsidDel="00000000" w:rsidP="00000000" w:rsidRDefault="00000000" w:rsidRPr="00000000" w14:paraId="00000011">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12">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Årsredovisningen för räkenskapsåret 1/1-31/12 2 201</w:t>
      </w:r>
      <w:r w:rsidDel="00000000" w:rsidR="00000000" w:rsidRPr="00000000">
        <w:rPr>
          <w:rFonts w:ascii="EB Garamond" w:cs="EB Garamond" w:eastAsia="EB Garamond" w:hAnsi="EB Garamond"/>
          <w:rtl w:val="0"/>
        </w:rPr>
        <w:t xml:space="preserve">9</w:t>
      </w:r>
      <w:r w:rsidDel="00000000" w:rsidR="00000000" w:rsidRPr="00000000">
        <w:rPr>
          <w:rFonts w:ascii="EB Garamond" w:cs="EB Garamond" w:eastAsia="EB Garamond" w:hAnsi="EB Garamond"/>
          <w:vertAlign w:val="baseline"/>
          <w:rtl w:val="0"/>
        </w:rPr>
        <w:t xml:space="preserve"> godkändes.</w:t>
        <w:tab/>
        <w:br w:type="textWrapping"/>
      </w:r>
    </w:p>
    <w:p w:rsidR="00000000" w:rsidDel="00000000" w:rsidP="00000000" w:rsidRDefault="00000000" w:rsidRPr="00000000" w14:paraId="00000013">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Revisorsberättelsen för räkenskapsåret 1/1-31/12 201</w:t>
      </w:r>
      <w:r w:rsidDel="00000000" w:rsidR="00000000" w:rsidRPr="00000000">
        <w:rPr>
          <w:rFonts w:ascii="EB Garamond" w:cs="EB Garamond" w:eastAsia="EB Garamond" w:hAnsi="EB Garamond"/>
          <w:rtl w:val="0"/>
        </w:rPr>
        <w:t xml:space="preserve">9</w:t>
      </w:r>
      <w:r w:rsidDel="00000000" w:rsidR="00000000" w:rsidRPr="00000000">
        <w:rPr>
          <w:rFonts w:ascii="EB Garamond" w:cs="EB Garamond" w:eastAsia="EB Garamond" w:hAnsi="EB Garamond"/>
          <w:vertAlign w:val="baseline"/>
          <w:rtl w:val="0"/>
        </w:rPr>
        <w:t xml:space="preserve"> godkändes.</w:t>
      </w:r>
    </w:p>
    <w:p w:rsidR="00000000" w:rsidDel="00000000" w:rsidP="00000000" w:rsidRDefault="00000000" w:rsidRPr="00000000" w14:paraId="00000014">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15">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Stämman fastställde den i årsredovisningen presenterade resultat- och balansräkningen.</w:t>
      </w:r>
    </w:p>
    <w:p w:rsidR="00000000" w:rsidDel="00000000" w:rsidP="00000000" w:rsidRDefault="00000000" w:rsidRPr="00000000" w14:paraId="00000016">
      <w:pPr>
        <w:tabs>
          <w:tab w:val="left" w:pos="720"/>
          <w:tab w:val="left" w:pos="900"/>
          <w:tab w:val="left" w:pos="1701"/>
        </w:tabs>
        <w:ind w:left="1440"/>
        <w:rPr>
          <w:rFonts w:ascii="EB Garamond" w:cs="EB Garamond" w:eastAsia="EB Garamond" w:hAnsi="EB Garamond"/>
          <w:vertAlign w:val="baseline"/>
        </w:rPr>
      </w:pPr>
      <w:r w:rsidDel="00000000" w:rsidR="00000000" w:rsidRPr="00000000">
        <w:rPr>
          <w:rFonts w:ascii="EB Garamond" w:cs="EB Garamond" w:eastAsia="EB Garamond" w:hAnsi="EB Garamond"/>
          <w:vertAlign w:val="baseline"/>
          <w:rtl w:val="0"/>
        </w:rPr>
        <w:t xml:space="preserve">       </w:t>
        <w:tab/>
        <w:tab/>
        <w:tab/>
        <w:t xml:space="preserve">Kommentarer till årsredovisningen:</w:t>
      </w:r>
    </w:p>
    <w:p w:rsidR="00000000" w:rsidDel="00000000" w:rsidP="00000000" w:rsidRDefault="00000000" w:rsidRPr="00000000" w14:paraId="00000017">
      <w:pPr>
        <w:numPr>
          <w:ilvl w:val="0"/>
          <w:numId w:val="1"/>
        </w:numPr>
        <w:tabs>
          <w:tab w:val="left" w:pos="720"/>
          <w:tab w:val="left" w:pos="900"/>
          <w:tab w:val="left" w:pos="1701"/>
        </w:tabs>
        <w:ind w:left="22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Nina Lundberg (ekonomiansvarig) </w:t>
      </w:r>
      <w:r w:rsidDel="00000000" w:rsidR="00000000" w:rsidRPr="00000000">
        <w:rPr>
          <w:rFonts w:ascii="EB Garamond" w:cs="EB Garamond" w:eastAsia="EB Garamond" w:hAnsi="EB Garamond"/>
          <w:vertAlign w:val="baseline"/>
          <w:rtl w:val="0"/>
        </w:rPr>
        <w:t xml:space="preserve">redovisade </w:t>
      </w:r>
      <w:r w:rsidDel="00000000" w:rsidR="00000000" w:rsidRPr="00000000">
        <w:rPr>
          <w:rFonts w:ascii="EB Garamond" w:cs="EB Garamond" w:eastAsia="EB Garamond" w:hAnsi="EB Garamond"/>
          <w:rtl w:val="0"/>
        </w:rPr>
        <w:t xml:space="preserve">att det lades om ett stort lån där föreningen fått bra ränta. Föreningen har ammorterat två miljoner och fortsätter ammortera en halv miljon om året. </w:t>
      </w:r>
    </w:p>
    <w:p w:rsidR="00000000" w:rsidDel="00000000" w:rsidP="00000000" w:rsidRDefault="00000000" w:rsidRPr="00000000" w14:paraId="00000018">
      <w:pPr>
        <w:numPr>
          <w:ilvl w:val="0"/>
          <w:numId w:val="1"/>
        </w:numPr>
        <w:tabs>
          <w:tab w:val="left" w:pos="720"/>
          <w:tab w:val="left" w:pos="900"/>
          <w:tab w:val="left" w:pos="1701"/>
        </w:tabs>
        <w:ind w:left="22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En fråga som dök upp var gällande tomträttsgälden och om priset skulle höjas. Nina svarar att det kommer att höjas rejält och att hon även varit på seminarier för att undersöka möjligheten om att friköpa fastigheten. Priset för att friköpa får man veta när man ansöker.</w:t>
      </w:r>
    </w:p>
    <w:p w:rsidR="00000000" w:rsidDel="00000000" w:rsidP="00000000" w:rsidRDefault="00000000" w:rsidRPr="00000000" w14:paraId="00000019">
      <w:pPr>
        <w:numPr>
          <w:ilvl w:val="0"/>
          <w:numId w:val="1"/>
        </w:numPr>
        <w:tabs>
          <w:tab w:val="left" w:pos="720"/>
          <w:tab w:val="left" w:pos="900"/>
          <w:tab w:val="left" w:pos="1701"/>
        </w:tabs>
        <w:ind w:left="22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En annan fråga som dök upp var gällande reparation av balkonger och om det även gällde altaner, samt om reparation av fasad ingår i försäkringen. Marie svarar att det inte gäller altaner eftersom materialet på balkongerna inte är väl idag. Vidare gav Marie besked om att reparation av fasad inte ingår i försäkringen, men att föreningen har i budgeten att reparera sprickor.</w:t>
      </w:r>
    </w:p>
    <w:p w:rsidR="00000000" w:rsidDel="00000000" w:rsidP="00000000" w:rsidRDefault="00000000" w:rsidRPr="00000000" w14:paraId="0000001A">
      <w:pPr>
        <w:tabs>
          <w:tab w:val="left" w:pos="720"/>
          <w:tab w:val="left" w:pos="900"/>
          <w:tab w:val="left" w:pos="1701"/>
        </w:tabs>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1B">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rtl w:val="0"/>
        </w:rPr>
        <w:t xml:space="preserve">Stämman beslutade att årets resultat överförs i ny räkning.</w:t>
      </w:r>
      <w:r w:rsidDel="00000000" w:rsidR="00000000" w:rsidRPr="00000000">
        <w:rPr>
          <w:rFonts w:ascii="EB Garamond" w:cs="EB Garamond" w:eastAsia="EB Garamond" w:hAnsi="EB Garamond"/>
          <w:vertAlign w:val="baseline"/>
          <w:rtl w:val="0"/>
        </w:rPr>
        <w:t xml:space="preserve">                           </w:t>
      </w:r>
    </w:p>
    <w:p w:rsidR="00000000" w:rsidDel="00000000" w:rsidP="00000000" w:rsidRDefault="00000000" w:rsidRPr="00000000" w14:paraId="0000001C">
      <w:pPr>
        <w:tabs>
          <w:tab w:val="left" w:pos="720"/>
          <w:tab w:val="left" w:pos="900"/>
          <w:tab w:val="left" w:pos="1701"/>
        </w:tabs>
        <w:ind w:left="144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1D">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Styrelseledamöterna beviljades ansvarsfrihet för räkenskapsåret 1/1- 31/12 </w:t>
      </w:r>
      <w:r w:rsidDel="00000000" w:rsidR="00000000" w:rsidRPr="00000000">
        <w:rPr>
          <w:rFonts w:ascii="EB Garamond" w:cs="EB Garamond" w:eastAsia="EB Garamond" w:hAnsi="EB Garamond"/>
          <w:rtl w:val="0"/>
        </w:rPr>
        <w:t xml:space="preserve">2019</w:t>
      </w:r>
      <w:r w:rsidDel="00000000" w:rsidR="00000000" w:rsidRPr="00000000">
        <w:rPr>
          <w:rFonts w:ascii="EB Garamond" w:cs="EB Garamond" w:eastAsia="EB Garamond" w:hAnsi="EB Garamond"/>
          <w:vertAlign w:val="baseline"/>
          <w:rtl w:val="0"/>
        </w:rPr>
        <w:t xml:space="preserve">.</w:t>
      </w:r>
    </w:p>
    <w:p w:rsidR="00000000" w:rsidDel="00000000" w:rsidP="00000000" w:rsidRDefault="00000000" w:rsidRPr="00000000" w14:paraId="0000001E">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1F">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Gällande arvoden till styrelsemedlemmar fastslogs.</w:t>
      </w:r>
    </w:p>
    <w:p w:rsidR="00000000" w:rsidDel="00000000" w:rsidP="00000000" w:rsidRDefault="00000000" w:rsidRPr="00000000" w14:paraId="00000020">
      <w:pPr>
        <w:tabs>
          <w:tab w:val="left" w:pos="720"/>
          <w:tab w:val="left" w:pos="900"/>
          <w:tab w:val="left" w:pos="1701"/>
        </w:tabs>
        <w:ind w:left="144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21">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rtl w:val="0"/>
        </w:rPr>
        <w:t xml:space="preserve">Till ny styrelse valdes: Marie Åkerström, Hoosang Torkaman, Nina Lundberg, Peter Eklund, Annelie Jonsson, Christian Carlsten, Peter Nyström, Paul Listi samt Ebba Dalla-Santa</w:t>
      </w:r>
      <w:r w:rsidDel="00000000" w:rsidR="00000000" w:rsidRPr="00000000">
        <w:rPr>
          <w:rtl w:val="0"/>
        </w:rPr>
      </w:r>
    </w:p>
    <w:p w:rsidR="00000000" w:rsidDel="00000000" w:rsidP="00000000" w:rsidRDefault="00000000" w:rsidRPr="00000000" w14:paraId="00000022">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23">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Till revisor valdes Carina Thoresson, Ralf Thoresson Revision AB.</w:t>
      </w:r>
    </w:p>
    <w:p w:rsidR="00000000" w:rsidDel="00000000" w:rsidP="00000000" w:rsidRDefault="00000000" w:rsidRPr="00000000" w14:paraId="00000024">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25">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vertAlign w:val="baseline"/>
          <w:rtl w:val="0"/>
        </w:rPr>
        <w:t xml:space="preserve">Till valberedning valdes Johan Hahne och </w:t>
      </w:r>
      <w:r w:rsidDel="00000000" w:rsidR="00000000" w:rsidRPr="00000000">
        <w:rPr>
          <w:rFonts w:ascii="EB Garamond" w:cs="EB Garamond" w:eastAsia="EB Garamond" w:hAnsi="EB Garamond"/>
          <w:rtl w:val="0"/>
        </w:rPr>
        <w:t xml:space="preserve">Harri Gustafsson</w:t>
      </w:r>
      <w:r w:rsidDel="00000000" w:rsidR="00000000" w:rsidRPr="00000000">
        <w:rPr>
          <w:rtl w:val="0"/>
        </w:rPr>
      </w:r>
    </w:p>
    <w:p w:rsidR="00000000" w:rsidDel="00000000" w:rsidP="00000000" w:rsidRDefault="00000000" w:rsidRPr="00000000" w14:paraId="00000026">
      <w:pPr>
        <w:tabs>
          <w:tab w:val="left" w:pos="720"/>
          <w:tab w:val="left" w:pos="90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27">
      <w:pPr>
        <w:numPr>
          <w:ilvl w:val="0"/>
          <w:numId w:val="2"/>
        </w:numPr>
        <w:tabs>
          <w:tab w:val="left" w:pos="720"/>
          <w:tab w:val="left" w:pos="900"/>
          <w:tab w:val="left" w:pos="1701"/>
        </w:tabs>
        <w:ind w:left="1440" w:hanging="360"/>
        <w:rPr/>
      </w:pPr>
      <w:r w:rsidDel="00000000" w:rsidR="00000000" w:rsidRPr="00000000">
        <w:rPr>
          <w:rFonts w:ascii="EB Garamond" w:cs="EB Garamond" w:eastAsia="EB Garamond" w:hAnsi="EB Garamond"/>
          <w:rtl w:val="0"/>
        </w:rPr>
        <w:t xml:space="preserve">Inga frågor har inkommit till styrelsen</w:t>
      </w:r>
    </w:p>
    <w:p w:rsidR="00000000" w:rsidDel="00000000" w:rsidP="00000000" w:rsidRDefault="00000000" w:rsidRPr="00000000" w14:paraId="00000028">
      <w:pPr>
        <w:tabs>
          <w:tab w:val="left" w:pos="720"/>
          <w:tab w:val="left" w:pos="900"/>
          <w:tab w:val="left" w:pos="1701"/>
        </w:tabs>
        <w:ind w:left="144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9">
      <w:pPr>
        <w:numPr>
          <w:ilvl w:val="0"/>
          <w:numId w:val="2"/>
        </w:numPr>
        <w:tabs>
          <w:tab w:val="left" w:pos="1080"/>
          <w:tab w:val="left" w:pos="1701"/>
        </w:tabs>
        <w:ind w:left="1440" w:hanging="360"/>
        <w:rPr/>
      </w:pPr>
      <w:r w:rsidDel="00000000" w:rsidR="00000000" w:rsidRPr="00000000">
        <w:rPr>
          <w:rFonts w:ascii="EB Garamond" w:cs="EB Garamond" w:eastAsia="EB Garamond" w:hAnsi="EB Garamond"/>
          <w:rtl w:val="0"/>
        </w:rPr>
        <w:t xml:space="preserve">Stämman avslutades</w:t>
      </w:r>
      <w:r w:rsidDel="00000000" w:rsidR="00000000" w:rsidRPr="00000000">
        <w:rPr>
          <w:rtl w:val="0"/>
        </w:rPr>
      </w:r>
    </w:p>
    <w:p w:rsidR="00000000" w:rsidDel="00000000" w:rsidP="00000000" w:rsidRDefault="00000000" w:rsidRPr="00000000" w14:paraId="0000002A">
      <w:pPr>
        <w:tabs>
          <w:tab w:val="left" w:pos="1080"/>
          <w:tab w:val="left" w:pos="1701"/>
        </w:tabs>
        <w:ind w:left="144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2B">
      <w:pPr>
        <w:numPr>
          <w:ilvl w:val="0"/>
          <w:numId w:val="2"/>
        </w:numPr>
        <w:tabs>
          <w:tab w:val="left" w:pos="1080"/>
          <w:tab w:val="left" w:pos="1701"/>
        </w:tabs>
        <w:ind w:left="1440" w:hanging="360"/>
        <w:rPr/>
      </w:pPr>
      <w:r w:rsidDel="00000000" w:rsidR="00000000" w:rsidRPr="00000000">
        <w:rPr>
          <w:rFonts w:ascii="EB Garamond" w:cs="EB Garamond" w:eastAsia="EB Garamond" w:hAnsi="EB Garamond"/>
          <w:rtl w:val="0"/>
        </w:rPr>
        <w:t xml:space="preserve">Längst bak i årsredovisningen står årets budget. Kommentarer som kom upp i samband med detta:</w:t>
      </w:r>
    </w:p>
    <w:p w:rsidR="00000000" w:rsidDel="00000000" w:rsidP="00000000" w:rsidRDefault="00000000" w:rsidRPr="00000000" w14:paraId="0000002C">
      <w:pPr>
        <w:numPr>
          <w:ilvl w:val="0"/>
          <w:numId w:val="4"/>
        </w:numPr>
        <w:tabs>
          <w:tab w:val="left" w:pos="1080"/>
          <w:tab w:val="left" w:pos="1701"/>
        </w:tabs>
        <w:ind w:left="216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Förklaring av vad myndighetstillsyn innebär</w:t>
      </w:r>
    </w:p>
    <w:p w:rsidR="00000000" w:rsidDel="00000000" w:rsidP="00000000" w:rsidRDefault="00000000" w:rsidRPr="00000000" w14:paraId="0000002D">
      <w:pPr>
        <w:numPr>
          <w:ilvl w:val="0"/>
          <w:numId w:val="4"/>
        </w:numPr>
        <w:tabs>
          <w:tab w:val="left" w:pos="1080"/>
          <w:tab w:val="left" w:pos="1701"/>
        </w:tabs>
        <w:ind w:left="216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Förklaring av vad byte av lås innefattar, vilket ska gälla alla allmänna utrymmen och ytterdörrar. Det kommer även komma ett erbjudande till boende att byta lås där den boende får stå för kostnaden själv.</w:t>
      </w:r>
    </w:p>
    <w:p w:rsidR="00000000" w:rsidDel="00000000" w:rsidP="00000000" w:rsidRDefault="00000000" w:rsidRPr="00000000" w14:paraId="0000002E">
      <w:pPr>
        <w:tabs>
          <w:tab w:val="left" w:pos="1080"/>
          <w:tab w:val="left" w:pos="1701"/>
        </w:tabs>
        <w:ind w:left="108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2F">
      <w:pPr>
        <w:numPr>
          <w:ilvl w:val="0"/>
          <w:numId w:val="2"/>
        </w:numPr>
        <w:tabs>
          <w:tab w:val="left" w:pos="1080"/>
          <w:tab w:val="left" w:pos="1701"/>
        </w:tabs>
        <w:ind w:left="1440" w:hanging="360"/>
        <w:rPr/>
      </w:pPr>
      <w:r w:rsidDel="00000000" w:rsidR="00000000" w:rsidRPr="00000000">
        <w:rPr>
          <w:rFonts w:ascii="EB Garamond" w:cs="EB Garamond" w:eastAsia="EB Garamond" w:hAnsi="EB Garamond"/>
          <w:rtl w:val="0"/>
        </w:rPr>
        <w:t xml:space="preserve">Övriga frågor:</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EB Garamond" w:cs="EB Garamond" w:eastAsia="EB Garamond" w:hAnsi="EB Garamond"/>
          <w:i w:val="0"/>
          <w:smallCaps w:val="0"/>
          <w:strike w:val="0"/>
          <w:color w:val="000000"/>
          <w:u w:val="none"/>
          <w:shd w:fill="auto" w:val="clear"/>
          <w:vertAlign w:val="baseline"/>
        </w:rPr>
      </w:pPr>
      <w:r w:rsidDel="00000000" w:rsidR="00000000" w:rsidRPr="00000000">
        <w:rPr>
          <w:rFonts w:ascii="EB Garamond" w:cs="EB Garamond" w:eastAsia="EB Garamond" w:hAnsi="EB Garamond"/>
          <w:rtl w:val="0"/>
        </w:rPr>
        <w:t xml:space="preserve">Om cyklar kan ställas i buren, men de ska stå i cykelrummet på gården.</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EB Garamond" w:cs="EB Garamond" w:eastAsia="EB Garamond" w:hAnsi="EB Garamond"/>
          <w:i w:val="0"/>
          <w:smallCaps w:val="0"/>
          <w:strike w:val="0"/>
          <w:color w:val="000000"/>
          <w:u w:val="none"/>
          <w:shd w:fill="auto" w:val="clear"/>
          <w:vertAlign w:val="baseline"/>
        </w:rPr>
      </w:pPr>
      <w:r w:rsidDel="00000000" w:rsidR="00000000" w:rsidRPr="00000000">
        <w:rPr>
          <w:rFonts w:ascii="EB Garamond" w:cs="EB Garamond" w:eastAsia="EB Garamond" w:hAnsi="EB Garamond"/>
          <w:rtl w:val="0"/>
        </w:rPr>
        <w:t xml:space="preserve">Att det är mörkt i entrén i port 9  och långt in till lysknappen</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EB Garamond" w:cs="EB Garamond" w:eastAsia="EB Garamond" w:hAnsi="EB Garamond"/>
          <w:i w:val="0"/>
          <w:smallCaps w:val="0"/>
          <w:strike w:val="0"/>
          <w:color w:val="000000"/>
          <w:u w:val="none"/>
          <w:shd w:fill="auto" w:val="clear"/>
          <w:vertAlign w:val="baseline"/>
        </w:rPr>
      </w:pPr>
      <w:r w:rsidDel="00000000" w:rsidR="00000000" w:rsidRPr="00000000">
        <w:rPr>
          <w:rFonts w:ascii="EB Garamond" w:cs="EB Garamond" w:eastAsia="EB Garamond" w:hAnsi="EB Garamond"/>
          <w:rtl w:val="0"/>
        </w:rPr>
        <w:t xml:space="preserve">Föreningsavgiften kommer inte att påverkas av Covid-19</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EB Garamond" w:cs="EB Garamond" w:eastAsia="EB Garamond" w:hAnsi="EB Garamond"/>
          <w:i w:val="0"/>
          <w:smallCaps w:val="0"/>
          <w:strike w:val="0"/>
          <w:color w:val="000000"/>
          <w:u w:val="none"/>
          <w:shd w:fill="auto" w:val="clear"/>
          <w:vertAlign w:val="baseline"/>
        </w:rPr>
      </w:pPr>
      <w:r w:rsidDel="00000000" w:rsidR="00000000" w:rsidRPr="00000000">
        <w:rPr>
          <w:rFonts w:ascii="EB Garamond" w:cs="EB Garamond" w:eastAsia="EB Garamond" w:hAnsi="EB Garamond"/>
          <w:rtl w:val="0"/>
        </w:rPr>
        <w:t xml:space="preserve">Att parkeringen översvämmas vid regn, men detta är inte något Österbäcken kan ta själva då kostnaden är enorm för att åtgärda detta. Tar vidare detta till samfälligheten</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EB Garamond" w:cs="EB Garamond" w:eastAsia="EB Garamond" w:hAnsi="EB Garamond"/>
          <w:i w:val="0"/>
          <w:smallCaps w:val="0"/>
          <w:strike w:val="0"/>
          <w:color w:val="000000"/>
          <w:u w:val="none"/>
          <w:shd w:fill="auto" w:val="clear"/>
          <w:vertAlign w:val="baseline"/>
        </w:rPr>
      </w:pPr>
      <w:r w:rsidDel="00000000" w:rsidR="00000000" w:rsidRPr="00000000">
        <w:rPr>
          <w:rFonts w:ascii="EB Garamond" w:cs="EB Garamond" w:eastAsia="EB Garamond" w:hAnsi="EB Garamond"/>
          <w:rtl w:val="0"/>
        </w:rPr>
        <w:t xml:space="preserve">Om den ökade trafiken på matargatan vilket även kommer diskuteras på samfällighetsmötet 25/6. Finns flera olika lösningar på detta som Mittenbäcken ska vara med och bekosta då även de berörs. Det finns en förskola längst in som behöver tas i hänsyn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Marie informerar att det kommer ske en extrastämma i augusti angående bergvärme. Fjärrvärmen som vi har idag är väldigt dyr och personer från IMEK kommer att bjudas in till extrastämman för att förklara hur bergvärmen ska fungera</w:t>
      </w:r>
      <w:r w:rsidDel="00000000" w:rsidR="00000000" w:rsidRPr="00000000">
        <w:rPr>
          <w:rtl w:val="0"/>
        </w:rPr>
      </w:r>
    </w:p>
    <w:p w:rsidR="00000000" w:rsidDel="00000000" w:rsidP="00000000" w:rsidRDefault="00000000" w:rsidRPr="00000000" w14:paraId="00000036">
      <w:pPr>
        <w:tabs>
          <w:tab w:val="left" w:pos="1080"/>
          <w:tab w:val="left" w:pos="1701"/>
        </w:tabs>
        <w:ind w:left="144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37">
      <w:pPr>
        <w:tabs>
          <w:tab w:val="left" w:pos="1080"/>
          <w:tab w:val="left" w:pos="1701"/>
        </w:tabs>
        <w:ind w:left="1440"/>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38">
      <w:pPr>
        <w:tabs>
          <w:tab w:val="left" w:pos="1080"/>
          <w:tab w:val="left" w:pos="1701"/>
        </w:tabs>
        <w:ind w:left="1440"/>
        <w:rPr>
          <w:rFonts w:ascii="EB Garamond" w:cs="EB Garamond" w:eastAsia="EB Garamond" w:hAnsi="EB Garamond"/>
          <w:vertAlign w:val="baseline"/>
        </w:rPr>
      </w:pPr>
      <w:r w:rsidDel="00000000" w:rsidR="00000000" w:rsidRPr="00000000">
        <w:rPr>
          <w:rFonts w:ascii="EB Garamond" w:cs="EB Garamond" w:eastAsia="EB Garamond" w:hAnsi="EB Garamond"/>
          <w:vertAlign w:val="baseline"/>
          <w:rtl w:val="0"/>
        </w:rPr>
        <w:t xml:space="preserve">Dessa frågor tar styrelsen med sig till ordinarie styrelsemöte för diskussion.</w:t>
      </w:r>
    </w:p>
    <w:p w:rsidR="00000000" w:rsidDel="00000000" w:rsidP="00000000" w:rsidRDefault="00000000" w:rsidRPr="00000000" w14:paraId="00000039">
      <w:pPr>
        <w:tabs>
          <w:tab w:val="left" w:pos="1701"/>
        </w:tabs>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3A">
      <w:pPr>
        <w:tabs>
          <w:tab w:val="left" w:pos="1701"/>
        </w:tabs>
        <w:rPr>
          <w:rFonts w:ascii="EB Garamond" w:cs="EB Garamond" w:eastAsia="EB Garamond" w:hAnsi="EB Garamond"/>
          <w:vertAlign w:val="baseline"/>
        </w:rPr>
      </w:pPr>
      <w:r w:rsidDel="00000000" w:rsidR="00000000" w:rsidRPr="00000000">
        <w:rPr>
          <w:rtl w:val="0"/>
        </w:rPr>
      </w:r>
    </w:p>
    <w:p w:rsidR="00000000" w:rsidDel="00000000" w:rsidP="00000000" w:rsidRDefault="00000000" w:rsidRPr="00000000" w14:paraId="0000003B">
      <w:pPr>
        <w:tabs>
          <w:tab w:val="left" w:pos="1701"/>
        </w:tabs>
        <w:rPr>
          <w:rFonts w:ascii="EB Garamond" w:cs="EB Garamond" w:eastAsia="EB Garamond" w:hAnsi="EB Garamond"/>
          <w:sz w:val="26"/>
          <w:szCs w:val="26"/>
        </w:rPr>
      </w:pPr>
      <w:r w:rsidDel="00000000" w:rsidR="00000000" w:rsidRPr="00000000">
        <w:rPr>
          <w:rFonts w:ascii="EB Garamond" w:cs="EB Garamond" w:eastAsia="EB Garamond" w:hAnsi="EB Garamond"/>
          <w:b w:val="1"/>
          <w:sz w:val="26"/>
          <w:szCs w:val="26"/>
          <w:rtl w:val="0"/>
        </w:rPr>
        <w:t xml:space="preserve">Sekreterare</w:t>
      </w:r>
      <w:r w:rsidDel="00000000" w:rsidR="00000000" w:rsidRPr="00000000">
        <w:rPr>
          <w:rFonts w:ascii="EB Garamond" w:cs="EB Garamond" w:eastAsia="EB Garamond" w:hAnsi="EB Garamond"/>
          <w:sz w:val="26"/>
          <w:szCs w:val="26"/>
          <w:rtl w:val="0"/>
        </w:rPr>
        <w:tab/>
        <w:tab/>
        <w:t xml:space="preserve">  </w:t>
        <w:tab/>
        <w:tab/>
        <w:tab/>
        <w:tab/>
      </w:r>
      <w:r w:rsidDel="00000000" w:rsidR="00000000" w:rsidRPr="00000000">
        <w:rPr>
          <w:rFonts w:ascii="EB Garamond" w:cs="EB Garamond" w:eastAsia="EB Garamond" w:hAnsi="EB Garamond"/>
          <w:b w:val="1"/>
          <w:sz w:val="26"/>
          <w:szCs w:val="26"/>
          <w:rtl w:val="0"/>
        </w:rPr>
        <w:t xml:space="preserve">Ordförande</w:t>
      </w:r>
      <w:r w:rsidDel="00000000" w:rsidR="00000000" w:rsidRPr="00000000">
        <w:rPr>
          <w:rFonts w:ascii="EB Garamond" w:cs="EB Garamond" w:eastAsia="EB Garamond" w:hAnsi="EB Garamond"/>
          <w:sz w:val="26"/>
          <w:szCs w:val="26"/>
          <w:rtl w:val="0"/>
        </w:rPr>
        <w:tab/>
        <w:tab/>
      </w:r>
    </w:p>
    <w:p w:rsidR="00000000" w:rsidDel="00000000" w:rsidP="00000000" w:rsidRDefault="00000000" w:rsidRPr="00000000" w14:paraId="0000003C">
      <w:pPr>
        <w:tabs>
          <w:tab w:val="left" w:pos="1701"/>
        </w:tabs>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3D">
      <w:pPr>
        <w:tabs>
          <w:tab w:val="left" w:pos="1701"/>
        </w:tabs>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Ebba Dalla-Santa</w:t>
        <w:tab/>
        <w:tab/>
        <w:tab/>
        <w:tab/>
        <w:tab/>
        <w:t xml:space="preserve">Marie Åkerström</w:t>
      </w:r>
    </w:p>
    <w:p w:rsidR="00000000" w:rsidDel="00000000" w:rsidP="00000000" w:rsidRDefault="00000000" w:rsidRPr="00000000" w14:paraId="0000003E">
      <w:pPr>
        <w:tabs>
          <w:tab w:val="left" w:pos="1701"/>
        </w:tabs>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ab/>
        <w:tab/>
      </w:r>
    </w:p>
    <w:p w:rsidR="00000000" w:rsidDel="00000000" w:rsidP="00000000" w:rsidRDefault="00000000" w:rsidRPr="00000000" w14:paraId="0000003F">
      <w:pPr>
        <w:tabs>
          <w:tab w:val="left" w:pos="1701"/>
        </w:tabs>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40">
      <w:pPr>
        <w:tabs>
          <w:tab w:val="left" w:pos="1701"/>
        </w:tabs>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41">
      <w:pPr>
        <w:tabs>
          <w:tab w:val="left" w:pos="1701"/>
        </w:tabs>
        <w:rPr>
          <w:rFonts w:ascii="EB Garamond" w:cs="EB Garamond" w:eastAsia="EB Garamond" w:hAnsi="EB Garamond"/>
          <w:sz w:val="26"/>
          <w:szCs w:val="26"/>
        </w:rPr>
      </w:pPr>
      <w:r w:rsidDel="00000000" w:rsidR="00000000" w:rsidRPr="00000000">
        <w:rPr>
          <w:rFonts w:ascii="EB Garamond" w:cs="EB Garamond" w:eastAsia="EB Garamond" w:hAnsi="EB Garamond"/>
          <w:b w:val="1"/>
          <w:sz w:val="26"/>
          <w:szCs w:val="26"/>
          <w:rtl w:val="0"/>
        </w:rPr>
        <w:t xml:space="preserve">Justeringsman</w:t>
      </w:r>
      <w:r w:rsidDel="00000000" w:rsidR="00000000" w:rsidRPr="00000000">
        <w:rPr>
          <w:rFonts w:ascii="EB Garamond" w:cs="EB Garamond" w:eastAsia="EB Garamond" w:hAnsi="EB Garamond"/>
          <w:sz w:val="26"/>
          <w:szCs w:val="26"/>
          <w:rtl w:val="0"/>
        </w:rPr>
        <w:tab/>
        <w:tab/>
        <w:tab/>
        <w:tab/>
        <w:tab/>
        <w:tab/>
      </w:r>
      <w:r w:rsidDel="00000000" w:rsidR="00000000" w:rsidRPr="00000000">
        <w:rPr>
          <w:rFonts w:ascii="EB Garamond" w:cs="EB Garamond" w:eastAsia="EB Garamond" w:hAnsi="EB Garamond"/>
          <w:b w:val="1"/>
          <w:sz w:val="26"/>
          <w:szCs w:val="26"/>
          <w:rtl w:val="0"/>
        </w:rPr>
        <w:t xml:space="preserve">Justeringsman</w:t>
      </w:r>
      <w:r w:rsidDel="00000000" w:rsidR="00000000" w:rsidRPr="00000000">
        <w:rPr>
          <w:rFonts w:ascii="EB Garamond" w:cs="EB Garamond" w:eastAsia="EB Garamond" w:hAnsi="EB Garamond"/>
          <w:sz w:val="26"/>
          <w:szCs w:val="26"/>
          <w:rtl w:val="0"/>
        </w:rPr>
        <w:tab/>
      </w:r>
    </w:p>
    <w:p w:rsidR="00000000" w:rsidDel="00000000" w:rsidP="00000000" w:rsidRDefault="00000000" w:rsidRPr="00000000" w14:paraId="00000042">
      <w:pPr>
        <w:tabs>
          <w:tab w:val="left" w:pos="1701"/>
        </w:tabs>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ab/>
        <w:t xml:space="preserve">  </w:t>
      </w:r>
    </w:p>
    <w:p w:rsidR="00000000" w:rsidDel="00000000" w:rsidP="00000000" w:rsidRDefault="00000000" w:rsidRPr="00000000" w14:paraId="00000043">
      <w:pPr>
        <w:tabs>
          <w:tab w:val="left" w:pos="1701"/>
        </w:tabs>
        <w:rPr>
          <w:rFonts w:ascii="EB Garamond" w:cs="EB Garamond" w:eastAsia="EB Garamond" w:hAnsi="EB Garamond"/>
        </w:rPr>
      </w:pPr>
      <w:r w:rsidDel="00000000" w:rsidR="00000000" w:rsidRPr="00000000">
        <w:rPr>
          <w:rFonts w:ascii="EB Garamond" w:cs="EB Garamond" w:eastAsia="EB Garamond" w:hAnsi="EB Garamond"/>
          <w:rtl w:val="0"/>
        </w:rPr>
        <w:t xml:space="preserve">Judit Ekenberg</w:t>
      </w:r>
      <w:r w:rsidDel="00000000" w:rsidR="00000000" w:rsidRPr="00000000">
        <w:rPr>
          <w:rFonts w:ascii="EB Garamond" w:cs="EB Garamond" w:eastAsia="EB Garamond" w:hAnsi="EB Garamond"/>
          <w:sz w:val="26"/>
          <w:szCs w:val="26"/>
          <w:rtl w:val="0"/>
        </w:rPr>
        <w:tab/>
        <w:tab/>
        <w:tab/>
        <w:tab/>
        <w:tab/>
        <w:tab/>
        <w:t xml:space="preserve">Else Wahlroos</w:t>
      </w:r>
      <w:r w:rsidDel="00000000" w:rsidR="00000000" w:rsidRPr="00000000">
        <w:rPr>
          <w:rtl w:val="0"/>
        </w:rPr>
      </w:r>
    </w:p>
    <w:p w:rsidR="00000000" w:rsidDel="00000000" w:rsidP="00000000" w:rsidRDefault="00000000" w:rsidRPr="00000000" w14:paraId="00000044">
      <w:pPr>
        <w:tabs>
          <w:tab w:val="left" w:pos="1701"/>
        </w:tabs>
        <w:rPr>
          <w:rFonts w:ascii="EB Garamond" w:cs="EB Garamond" w:eastAsia="EB Garamond" w:hAnsi="EB Garamond"/>
          <w:vertAlign w:val="baseline"/>
        </w:rPr>
      </w:pPr>
      <w:r w:rsidDel="00000000" w:rsidR="00000000" w:rsidRPr="00000000">
        <w:rPr>
          <w:rtl w:val="0"/>
        </w:rPr>
      </w:r>
    </w:p>
    <w:sectPr>
      <w:headerReference r:id="rId6" w:type="default"/>
      <w:footerReference r:id="rId7" w:type="default"/>
      <w:pgSz w:h="16838" w:w="11906"/>
      <w:pgMar w:bottom="1417" w:top="174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99"/>
        <w:sz w:val="22"/>
        <w:szCs w:val="22"/>
        <w:u w:val="none"/>
        <w:shd w:fill="auto" w:val="clear"/>
        <w:vertAlign w:val="baseline"/>
      </w:rPr>
    </w:pPr>
    <w:r w:rsidDel="00000000" w:rsidR="00000000" w:rsidRPr="00000000">
      <w:rPr>
        <w:rFonts w:ascii="Arial" w:cs="Arial" w:eastAsia="Arial" w:hAnsi="Arial"/>
        <w:b w:val="0"/>
        <w:i w:val="0"/>
        <w:smallCaps w:val="0"/>
        <w:strike w:val="0"/>
        <w:color w:val="333399"/>
        <w:sz w:val="22"/>
        <w:szCs w:val="22"/>
        <w:u w:val="none"/>
        <w:shd w:fill="auto" w:val="clear"/>
        <w:vertAlign w:val="baseline"/>
        <w:rtl w:val="0"/>
      </w:rPr>
      <w:t xml:space="preserve">Brf Österbäcken</w:t>
      <w:tab/>
      <w:t xml:space="preserve"> Bäckbornas väg 3 168 60 Bromma  Org nr 716421-3345</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72"/>
        <w:szCs w:val="72"/>
        <w:u w:val="none"/>
        <w:shd w:fill="auto" w:val="clear"/>
        <w:vertAlign w:val="baseline"/>
        <w:rtl w:val="0"/>
      </w:rPr>
      <w:t xml:space="preserve">Brf Österbäcken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20" w:hanging="360"/>
      </w:pPr>
      <w:rPr>
        <w:rFonts w:ascii="Noto Sans Symbols" w:cs="Noto Sans Symbols" w:eastAsia="Noto Sans Symbols" w:hAnsi="Noto Sans Symbols"/>
        <w:vertAlign w:val="baseline"/>
      </w:rPr>
    </w:lvl>
    <w:lvl w:ilvl="1">
      <w:start w:val="1"/>
      <w:numFmt w:val="bullet"/>
      <w:lvlText w:val="o"/>
      <w:lvlJc w:val="left"/>
      <w:pPr>
        <w:ind w:left="2940" w:hanging="360"/>
      </w:pPr>
      <w:rPr>
        <w:rFonts w:ascii="Courier New" w:cs="Courier New" w:eastAsia="Courier New" w:hAnsi="Courier New"/>
        <w:vertAlign w:val="baseline"/>
      </w:rPr>
    </w:lvl>
    <w:lvl w:ilvl="2">
      <w:start w:val="1"/>
      <w:numFmt w:val="bullet"/>
      <w:lvlText w:val="▪"/>
      <w:lvlJc w:val="left"/>
      <w:pPr>
        <w:ind w:left="3660" w:hanging="360"/>
      </w:pPr>
      <w:rPr>
        <w:rFonts w:ascii="Noto Sans Symbols" w:cs="Noto Sans Symbols" w:eastAsia="Noto Sans Symbols" w:hAnsi="Noto Sans Symbols"/>
        <w:vertAlign w:val="baseline"/>
      </w:rPr>
    </w:lvl>
    <w:lvl w:ilvl="3">
      <w:start w:val="1"/>
      <w:numFmt w:val="bullet"/>
      <w:lvlText w:val="●"/>
      <w:lvlJc w:val="left"/>
      <w:pPr>
        <w:ind w:left="4380" w:hanging="360"/>
      </w:pPr>
      <w:rPr>
        <w:rFonts w:ascii="Noto Sans Symbols" w:cs="Noto Sans Symbols" w:eastAsia="Noto Sans Symbols" w:hAnsi="Noto Sans Symbols"/>
        <w:vertAlign w:val="baseline"/>
      </w:rPr>
    </w:lvl>
    <w:lvl w:ilvl="4">
      <w:start w:val="1"/>
      <w:numFmt w:val="bullet"/>
      <w:lvlText w:val="o"/>
      <w:lvlJc w:val="left"/>
      <w:pPr>
        <w:ind w:left="5100" w:hanging="360"/>
      </w:pPr>
      <w:rPr>
        <w:rFonts w:ascii="Courier New" w:cs="Courier New" w:eastAsia="Courier New" w:hAnsi="Courier New"/>
        <w:vertAlign w:val="baseline"/>
      </w:rPr>
    </w:lvl>
    <w:lvl w:ilvl="5">
      <w:start w:val="1"/>
      <w:numFmt w:val="bullet"/>
      <w:lvlText w:val="▪"/>
      <w:lvlJc w:val="left"/>
      <w:pPr>
        <w:ind w:left="5820" w:hanging="360"/>
      </w:pPr>
      <w:rPr>
        <w:rFonts w:ascii="Noto Sans Symbols" w:cs="Noto Sans Symbols" w:eastAsia="Noto Sans Symbols" w:hAnsi="Noto Sans Symbols"/>
        <w:vertAlign w:val="baseline"/>
      </w:rPr>
    </w:lvl>
    <w:lvl w:ilvl="6">
      <w:start w:val="1"/>
      <w:numFmt w:val="bullet"/>
      <w:lvlText w:val="●"/>
      <w:lvlJc w:val="left"/>
      <w:pPr>
        <w:ind w:left="6540" w:hanging="360"/>
      </w:pPr>
      <w:rPr>
        <w:rFonts w:ascii="Noto Sans Symbols" w:cs="Noto Sans Symbols" w:eastAsia="Noto Sans Symbols" w:hAnsi="Noto Sans Symbols"/>
        <w:vertAlign w:val="baseline"/>
      </w:rPr>
    </w:lvl>
    <w:lvl w:ilvl="7">
      <w:start w:val="1"/>
      <w:numFmt w:val="bullet"/>
      <w:lvlText w:val="o"/>
      <w:lvlJc w:val="left"/>
      <w:pPr>
        <w:ind w:left="7260" w:hanging="360"/>
      </w:pPr>
      <w:rPr>
        <w:rFonts w:ascii="Courier New" w:cs="Courier New" w:eastAsia="Courier New" w:hAnsi="Courier New"/>
        <w:vertAlign w:val="baseline"/>
      </w:rPr>
    </w:lvl>
    <w:lvl w:ilvl="8">
      <w:start w:val="1"/>
      <w:numFmt w:val="bullet"/>
      <w:lvlText w:val="▪"/>
      <w:lvlJc w:val="left"/>
      <w:pPr>
        <w:ind w:left="79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rFonts w:ascii="EB Garamond" w:cs="EB Garamond" w:eastAsia="EB Garamond" w:hAnsi="EB Garamond"/>
        <w:b w:val="0"/>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Arial" w:cs="Arial" w:eastAsia="Arial" w:hAnsi="Arial"/>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